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D0" w:rsidRPr="006A0FC8" w:rsidRDefault="00ED75D0" w:rsidP="00ED75D0">
      <w:pPr>
        <w:spacing w:line="360" w:lineRule="auto"/>
        <w:ind w:firstLineChars="250" w:firstLine="750"/>
        <w:jc w:val="center"/>
        <w:rPr>
          <w:rFonts w:ascii="楷体_GB2312" w:eastAsia="楷体_GB2312" w:hAnsi="宋体" w:cs="宋体"/>
          <w:color w:val="000000"/>
          <w:kern w:val="0"/>
          <w:sz w:val="30"/>
          <w:szCs w:val="30"/>
          <w:bdr w:val="none" w:sz="0" w:space="0" w:color="auto" w:frame="1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  <w:bdr w:val="none" w:sz="0" w:space="0" w:color="auto" w:frame="1"/>
        </w:rPr>
        <w:t>2015级各专业任选课学分表</w:t>
      </w:r>
    </w:p>
    <w:tbl>
      <w:tblPr>
        <w:tblW w:w="8387" w:type="dxa"/>
        <w:tblInd w:w="-34" w:type="dxa"/>
        <w:tblLook w:val="04A0"/>
      </w:tblPr>
      <w:tblGrid>
        <w:gridCol w:w="767"/>
        <w:gridCol w:w="3240"/>
        <w:gridCol w:w="3060"/>
        <w:gridCol w:w="1320"/>
      </w:tblGrid>
      <w:tr w:rsidR="00ED75D0" w:rsidRPr="006A0FC8" w:rsidTr="0058653B">
        <w:trPr>
          <w:trHeight w:val="285"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 w:rsidRPr="006A0FC8"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四年内应修满的任选课学分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选课学期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金融学（实验班）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18学分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工商管理（影视制片管理）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16学分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工商管理（体优生）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7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电子商务（商务运营与管理）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  <w:tr w:rsidR="00ED75D0" w:rsidRPr="006A0FC8" w:rsidTr="0058653B">
        <w:trPr>
          <w:trHeight w:val="28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电子商务（商务数据分析）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24学分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5D0" w:rsidRPr="006A0FC8" w:rsidRDefault="00ED75D0" w:rsidP="0058653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6A0FC8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3～7学期</w:t>
            </w:r>
          </w:p>
        </w:tc>
      </w:tr>
    </w:tbl>
    <w:p w:rsidR="00596775" w:rsidRDefault="00ED75D0"/>
    <w:sectPr w:rsidR="00596775" w:rsidSect="00EE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75D0"/>
    <w:rsid w:val="00D30A6D"/>
    <w:rsid w:val="00ED75D0"/>
    <w:rsid w:val="00EE14FB"/>
    <w:rsid w:val="00F5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tanbimg</dc:creator>
  <cp:lastModifiedBy>tanbimg</cp:lastModifiedBy>
  <cp:revision>1</cp:revision>
  <dcterms:created xsi:type="dcterms:W3CDTF">2016-07-08T07:37:00Z</dcterms:created>
  <dcterms:modified xsi:type="dcterms:W3CDTF">2016-07-08T07:38:00Z</dcterms:modified>
</cp:coreProperties>
</file>